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</w:t>
      </w:r>
      <w:r w:rsidR="00F9353D">
        <w:rPr>
          <w:rFonts w:ascii="Arial" w:hAnsi="Arial" w:cs="Arial"/>
          <w:sz w:val="20"/>
          <w:szCs w:val="20"/>
        </w:rPr>
        <w:t xml:space="preserve"> </w:t>
      </w:r>
      <w:r w:rsidR="002B5A78">
        <w:rPr>
          <w:rFonts w:ascii="Arial" w:hAnsi="Arial" w:cs="Arial"/>
          <w:sz w:val="20"/>
          <w:szCs w:val="20"/>
        </w:rPr>
        <w:t>программу облигаций и (или) в их проспект в рамках программы облигаций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D7440E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F9353D">
        <w:trPr>
          <w:trHeight w:val="7088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53D" w:rsidRPr="00B54219" w:rsidRDefault="002C09F6" w:rsidP="00B54219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</w:p>
          <w:p w:rsidR="00F9353D" w:rsidRPr="00F9353D" w:rsidRDefault="00F9353D" w:rsidP="00F9353D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9353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Программа биржевых неконвертируемых документарных облигаций на предъявителя с обязательным централизованным хранением, общей номинальной стоимостью всех выпусков биржевых облигаций, размещаемых в рамках программы биржевых облигаций серии 001Р, до 300 000 000 000 (Трехсот миллиардов) российских рублей включительно или эквивалента этой суммы в иностранной валюте, со сроком погашения не более, чем по истечении 20 (Двадцати) лет с даты начала размещения биржевых облигаций отдельного выпуска, размещаемых по открытой подписке, имеющая идентификационный номер 403338B001P02E от 20.06.2017г.</w:t>
            </w:r>
          </w:p>
          <w:p w:rsidR="00F9353D" w:rsidRPr="00F9353D" w:rsidRDefault="002B5A78" w:rsidP="00F9353D">
            <w:pPr>
              <w:ind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B5A7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Международный код (номер) идентификации ценных бумаг (ISIN)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Программе биржевых бумаг не присвоен.</w:t>
            </w:r>
          </w:p>
          <w:p w:rsidR="002C09F6" w:rsidRPr="002C09F6" w:rsidRDefault="002C09F6" w:rsidP="00F9353D">
            <w:pPr>
              <w:ind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F9353D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</w:t>
            </w:r>
            <w:r w:rsidR="002B5A78" w:rsidRPr="002B5A7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программу облигаций и (или) в их проспект в рамках программы облигаций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направлено «10» апреля  2019 г.</w:t>
            </w: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9407A0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0E" w:rsidRDefault="00D7440E">
      <w:r>
        <w:separator/>
      </w:r>
    </w:p>
  </w:endnote>
  <w:endnote w:type="continuationSeparator" w:id="0">
    <w:p w:rsidR="00D7440E" w:rsidRDefault="00D7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0E" w:rsidRDefault="00D7440E">
      <w:r>
        <w:separator/>
      </w:r>
    </w:p>
  </w:footnote>
  <w:footnote w:type="continuationSeparator" w:id="0">
    <w:p w:rsidR="00D7440E" w:rsidRDefault="00D7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01D2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B5A78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407A0"/>
    <w:rsid w:val="0095267A"/>
    <w:rsid w:val="00955BB2"/>
    <w:rsid w:val="00963352"/>
    <w:rsid w:val="009736E0"/>
    <w:rsid w:val="009813CC"/>
    <w:rsid w:val="00987399"/>
    <w:rsid w:val="009A037F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50710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54219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14D0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440E"/>
    <w:rsid w:val="00D7692C"/>
    <w:rsid w:val="00DC0D8F"/>
    <w:rsid w:val="00DC2836"/>
    <w:rsid w:val="00DC6B09"/>
    <w:rsid w:val="00DD121B"/>
    <w:rsid w:val="00DE0529"/>
    <w:rsid w:val="00DF1F0D"/>
    <w:rsid w:val="00DF3C45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9353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44936A"/>
  <w15:docId w15:val="{F03D8B32-839C-4413-AB58-C35A248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FFB0F2BD-4C47-4003-AD00-B068DAE10E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2593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3</cp:revision>
  <cp:lastPrinted>2011-05-13T09:31:00Z</cp:lastPrinted>
  <dcterms:created xsi:type="dcterms:W3CDTF">2019-04-10T17:04:00Z</dcterms:created>
  <dcterms:modified xsi:type="dcterms:W3CDTF">2019-04-11T06:48:00Z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